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5C" w:rsidRPr="00CA245C" w:rsidRDefault="00CA245C" w:rsidP="00CA245C">
      <w:pPr>
        <w:shd w:val="clear" w:color="auto" w:fill="FFFFFF"/>
        <w:suppressAutoHyphens w:val="0"/>
        <w:spacing w:after="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53"/>
          <w:szCs w:val="53"/>
          <w:lang w:eastAsia="ru-RU"/>
        </w:rPr>
      </w:pPr>
      <w:proofErr w:type="spellStart"/>
      <w:r w:rsidRPr="00CA245C">
        <w:rPr>
          <w:rFonts w:ascii="Roboto" w:eastAsia="Times New Roman" w:hAnsi="Roboto" w:cs="Times New Roman"/>
          <w:color w:val="000000"/>
          <w:kern w:val="36"/>
          <w:sz w:val="53"/>
          <w:szCs w:val="53"/>
          <w:lang w:eastAsia="ru-RU"/>
        </w:rPr>
        <w:t>Jaguar</w:t>
      </w:r>
      <w:proofErr w:type="spellEnd"/>
      <w:r w:rsidRPr="00CA245C">
        <w:rPr>
          <w:rFonts w:ascii="Roboto" w:eastAsia="Times New Roman" w:hAnsi="Roboto" w:cs="Times New Roman"/>
          <w:color w:val="000000"/>
          <w:kern w:val="36"/>
          <w:sz w:val="53"/>
          <w:szCs w:val="53"/>
          <w:lang w:eastAsia="ru-RU"/>
        </w:rPr>
        <w:t xml:space="preserve"> готовит конкурента BMW 3-й серии</w:t>
      </w:r>
    </w:p>
    <w:p w:rsidR="00CA245C" w:rsidRPr="00CA245C" w:rsidRDefault="00CA245C" w:rsidP="00CA245C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Helvetica" w:hAnsi="Helvetica" w:cs="Helvetica"/>
          <w:color w:val="000000"/>
          <w:sz w:val="23"/>
          <w:szCs w:val="23"/>
        </w:rPr>
      </w:pP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Jaguar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закончил работу над своей новой моделью, которая будет представлена уже осенью</w:t>
      </w:r>
    </w:p>
    <w:p w:rsidR="00CA245C" w:rsidRDefault="00CA245C" w:rsidP="00CA245C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8 сентября в Лондоне будет представлен новейший седан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Jaguar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XE. Британцы называют его лучшим в премиальном D+ классе и обещают идеальную управляемость.</w:t>
      </w:r>
      <w:r>
        <w:rPr>
          <w:rFonts w:ascii="Helvetica" w:hAnsi="Helvetica" w:cs="Helvetica"/>
          <w:color w:val="000000"/>
          <w:sz w:val="23"/>
          <w:szCs w:val="23"/>
        </w:rPr>
        <w:br/>
        <w:t xml:space="preserve">Пока информации о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Jaguar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XE немного, но уже известно, что он получит алюминиевый кузов, алюминиевую переднюю подвеску на двойных поперечных рычагах и адаптивный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электроусилитель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руля. Машина будет базироваться на модульной платформе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iQ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Al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), на которой в будущем будут построены ещё несколько моделей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Jaguar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.</w:t>
      </w:r>
      <w:r>
        <w:rPr>
          <w:rFonts w:ascii="Helvetica" w:hAnsi="Helvetica" w:cs="Helvetica"/>
          <w:color w:val="000000"/>
          <w:sz w:val="23"/>
          <w:szCs w:val="23"/>
        </w:rPr>
        <w:br/>
        <w:t xml:space="preserve">Гамма двигателей будет состоять из бензинового двухлитрового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турбомотора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мощностью 240 л.с., трехлитровой компрессорной «шестерки» мощностью 340 л.с. и пятилитровой «восьмерки» мощностью 542 л.с. которой будет оснащаться топ-версия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Jaguar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XE R. Со всеми двигателями будет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агрегатироваться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восьмиступенчатая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автоматическая КПП с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подрулевыми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переключателями скоростей.</w:t>
      </w:r>
      <w:r>
        <w:rPr>
          <w:rFonts w:ascii="Helvetica" w:hAnsi="Helvetica" w:cs="Helvetica"/>
          <w:color w:val="000000"/>
          <w:sz w:val="23"/>
          <w:szCs w:val="23"/>
        </w:rPr>
        <w:br/>
        <w:t xml:space="preserve">Продажи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Jaguar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XE стартуют в начале 2015 года.</w:t>
      </w:r>
    </w:p>
    <w:p w:rsidR="005B360F" w:rsidRDefault="005B360F"/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5C"/>
    <w:rsid w:val="0010128C"/>
    <w:rsid w:val="005B360F"/>
    <w:rsid w:val="00680BF7"/>
    <w:rsid w:val="00697B89"/>
    <w:rsid w:val="00CA245C"/>
    <w:rsid w:val="00D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CA245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paragraph" w:styleId="a5">
    <w:name w:val="Normal (Web)"/>
    <w:basedOn w:val="a"/>
    <w:uiPriority w:val="99"/>
    <w:semiHidden/>
    <w:unhideWhenUsed/>
    <w:rsid w:val="00CA24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45C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245C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2014-07-15T15:02:00Z</dcterms:created>
  <dcterms:modified xsi:type="dcterms:W3CDTF">2014-07-15T15:04:00Z</dcterms:modified>
</cp:coreProperties>
</file>